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AEC52" w14:textId="7594F0D3" w:rsidR="00897185" w:rsidRDefault="00371E41" w:rsidP="00B91E5B">
      <w:pPr>
        <w:jc w:val="left"/>
      </w:pPr>
      <w:r>
        <w:rPr>
          <w:rFonts w:hint="eastAsia"/>
        </w:rPr>
        <w:t xml:space="preserve"> </w:t>
      </w:r>
      <w:r w:rsidR="00B91E5B">
        <w:rPr>
          <w:rFonts w:hint="eastAsia"/>
        </w:rPr>
        <w:t>一、构造器</w:t>
      </w:r>
      <w:r>
        <w:rPr>
          <w:noProof/>
        </w:rPr>
        <w:drawing>
          <wp:inline distT="0" distB="0" distL="0" distR="0" wp14:anchorId="52CE0986" wp14:editId="61D249B6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3E6" w14:textId="458286EA" w:rsidR="00371E41" w:rsidRDefault="00371E41">
      <w:r>
        <w:rPr>
          <w:noProof/>
        </w:rPr>
        <w:drawing>
          <wp:inline distT="0" distB="0" distL="0" distR="0" wp14:anchorId="6CFC9BE9" wp14:editId="0557E081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返回值none</w:t>
      </w:r>
    </w:p>
    <w:p w14:paraId="3B7EA762" w14:textId="700992F2" w:rsidR="00371E41" w:rsidRDefault="00371E41">
      <w:r>
        <w:rPr>
          <w:noProof/>
        </w:rPr>
        <w:lastRenderedPageBreak/>
        <w:drawing>
          <wp:inline distT="0" distB="0" distL="0" distR="0" wp14:anchorId="5FF43DD0" wp14:editId="0501FF49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20163" wp14:editId="18FE54D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BC2" w14:textId="6DE7C2B7" w:rsidR="00371E41" w:rsidRDefault="00371E41">
      <w:r>
        <w:rPr>
          <w:rFonts w:hint="eastAsia"/>
        </w:rPr>
        <w:t>第一个调用的方法，当集成一个不可变类型并需要修改的时候需要重写</w:t>
      </w:r>
      <w:r w:rsidR="00B91E5B">
        <w:rPr>
          <w:rFonts w:hint="eastAsia"/>
        </w:rPr>
        <w:t>。</w:t>
      </w:r>
    </w:p>
    <w:p w14:paraId="6F25CE41" w14:textId="77777777" w:rsidR="00B91E5B" w:rsidRDefault="00B91E5B">
      <w:pPr>
        <w:rPr>
          <w:rFonts w:hint="eastAsia"/>
        </w:rPr>
      </w:pPr>
    </w:p>
    <w:p w14:paraId="3842EDEF" w14:textId="5B53260D" w:rsidR="00B91E5B" w:rsidRDefault="00B91E5B">
      <w:r>
        <w:rPr>
          <w:noProof/>
        </w:rPr>
        <w:lastRenderedPageBreak/>
        <w:drawing>
          <wp:inline distT="0" distB="0" distL="0" distR="0" wp14:anchorId="16D7E36A" wp14:editId="6CC899A5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795F537" w14:textId="1FE7AC06" w:rsidR="00B91E5B" w:rsidRDefault="00B91E5B">
      <w:r>
        <w:rPr>
          <w:rFonts w:hint="eastAsia"/>
        </w:rPr>
        <w:t>二、析构器</w:t>
      </w:r>
    </w:p>
    <w:p w14:paraId="4FBC436A" w14:textId="77777777" w:rsidR="00B91E5B" w:rsidRDefault="00B91E5B">
      <w:r>
        <w:rPr>
          <w:noProof/>
        </w:rPr>
        <w:drawing>
          <wp:inline distT="0" distB="0" distL="0" distR="0" wp14:anchorId="5899E390" wp14:editId="3BF62888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9DB" w14:textId="169EA52F" w:rsidR="00B91E5B" w:rsidRDefault="00B91E5B" w:rsidP="00B91E5B">
      <w:pPr>
        <w:jc w:val="left"/>
        <w:rPr>
          <w:rFonts w:hint="eastAsia"/>
        </w:rPr>
      </w:pPr>
      <w:r>
        <w:rPr>
          <w:rFonts w:hint="eastAsia"/>
        </w:rPr>
        <w:t>启用垃圾回收机制时调用此方法</w:t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A649AFF" wp14:editId="7188B10F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E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562"/>
    <w:rsid w:val="00371E41"/>
    <w:rsid w:val="00897185"/>
    <w:rsid w:val="00B91E5B"/>
    <w:rsid w:val="00E7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3E3E6"/>
  <w15:chartTrackingRefBased/>
  <w15:docId w15:val="{F6412EF0-CC38-4785-9A40-0C269EBCE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CEAAD-0897-4B3E-AC82-BB933AD0BD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悦晨 王</dc:creator>
  <cp:keywords/>
  <dc:description/>
  <cp:lastModifiedBy>悦晨 王</cp:lastModifiedBy>
  <cp:revision>2</cp:revision>
  <dcterms:created xsi:type="dcterms:W3CDTF">2019-08-04T07:13:00Z</dcterms:created>
  <dcterms:modified xsi:type="dcterms:W3CDTF">2019-08-04T07:30:00Z</dcterms:modified>
</cp:coreProperties>
</file>